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64F" w:rsidRPr="000E42EB" w:rsidRDefault="0097164F" w:rsidP="0097164F">
      <w:pPr>
        <w:widowControl w:val="0"/>
        <w:autoSpaceDE w:val="0"/>
        <w:autoSpaceDN w:val="0"/>
        <w:adjustRightInd w:val="0"/>
        <w:spacing w:line="276" w:lineRule="auto"/>
        <w:ind w:left="5103" w:firstLine="11"/>
        <w:jc w:val="both"/>
        <w:outlineLvl w:val="0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УТВЕРЖДЕНО</w:t>
      </w:r>
    </w:p>
    <w:p w:rsidR="0097164F" w:rsidRPr="000E42EB" w:rsidRDefault="0097164F" w:rsidP="00B45E01">
      <w:pPr>
        <w:widowControl w:val="0"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приказом</w:t>
      </w:r>
      <w:r w:rsidR="00B45E0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E42EB">
        <w:rPr>
          <w:rFonts w:ascii="Times New Roman" w:hAnsi="Times New Roman"/>
          <w:sz w:val="28"/>
          <w:szCs w:val="28"/>
          <w:lang w:val="ru-RU" w:eastAsia="ru-RU"/>
        </w:rPr>
        <w:t xml:space="preserve">комитета здравоохранения 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spacing w:line="276" w:lineRule="auto"/>
        <w:ind w:left="5103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Волгоградской области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spacing w:after="200" w:line="276" w:lineRule="auto"/>
        <w:ind w:left="5103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от_______________ №____________</w:t>
      </w:r>
    </w:p>
    <w:p w:rsidR="0097164F" w:rsidRPr="000E42EB" w:rsidRDefault="0097164F" w:rsidP="0097164F">
      <w:pPr>
        <w:rPr>
          <w:rFonts w:ascii="Times New Roman" w:hAnsi="Times New Roman"/>
          <w:sz w:val="27"/>
          <w:szCs w:val="27"/>
          <w:lang w:val="ru-RU"/>
        </w:rPr>
      </w:pPr>
    </w:p>
    <w:p w:rsidR="0097164F" w:rsidRPr="000E42EB" w:rsidRDefault="0097164F" w:rsidP="0097164F">
      <w:pPr>
        <w:jc w:val="center"/>
        <w:rPr>
          <w:rFonts w:ascii="Times New Roman" w:hAnsi="Times New Roman"/>
          <w:sz w:val="28"/>
          <w:szCs w:val="27"/>
          <w:lang w:val="ru-RU"/>
        </w:rPr>
      </w:pPr>
      <w:r w:rsidRPr="000E42EB">
        <w:rPr>
          <w:rFonts w:ascii="Times New Roman" w:hAnsi="Times New Roman"/>
          <w:sz w:val="28"/>
          <w:szCs w:val="27"/>
          <w:lang w:val="ru-RU"/>
        </w:rPr>
        <w:t xml:space="preserve">Положение </w:t>
      </w:r>
    </w:p>
    <w:p w:rsidR="0097164F" w:rsidRPr="000E42EB" w:rsidRDefault="0097164F" w:rsidP="0097164F">
      <w:pPr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0E42EB">
        <w:rPr>
          <w:rFonts w:ascii="Times New Roman" w:hAnsi="Times New Roman"/>
          <w:sz w:val="28"/>
          <w:szCs w:val="27"/>
          <w:lang w:val="ru-RU"/>
        </w:rPr>
        <w:t xml:space="preserve">о рабочей </w:t>
      </w:r>
      <w:r w:rsidRPr="000E42EB">
        <w:rPr>
          <w:rFonts w:ascii="Times New Roman" w:hAnsi="Times New Roman"/>
          <w:bCs/>
          <w:sz w:val="28"/>
          <w:szCs w:val="28"/>
          <w:lang w:val="ru-RU"/>
        </w:rPr>
        <w:t>группе по разработке порядка организации обеспечения Волгоградским областным государственным унитарным предприятием "Волгофарм" комитета здравоохранения Волгоградской области и медицинских организаций, подведомственных комитету здравоохранения Волгоградской области, лекарственными препаратами,</w:t>
      </w:r>
      <w:r w:rsidRPr="000E42EB">
        <w:rPr>
          <w:color w:val="000000"/>
          <w:lang w:val="ru-RU"/>
        </w:rPr>
        <w:t xml:space="preserve"> </w:t>
      </w:r>
      <w:r w:rsidRPr="000E42EB">
        <w:rPr>
          <w:rFonts w:ascii="Times New Roman" w:hAnsi="Times New Roman"/>
          <w:bCs/>
          <w:sz w:val="28"/>
          <w:szCs w:val="28"/>
          <w:lang w:val="ru-RU"/>
        </w:rPr>
        <w:t>специализированными продуктами лечебного питания, медицинскими изделиями, средствами для дезинфекции, дезинсекции и дератизации, медицинским оборудованием и расходными материалами к нему, услугами по техническому обслуживанию и ремонту медицинского оборудования</w:t>
      </w:r>
    </w:p>
    <w:p w:rsidR="0097164F" w:rsidRDefault="0097164F" w:rsidP="0097164F">
      <w:pPr>
        <w:jc w:val="both"/>
        <w:rPr>
          <w:rFonts w:ascii="Times New Roman" w:hAnsi="Times New Roman"/>
          <w:b/>
          <w:sz w:val="20"/>
          <w:szCs w:val="20"/>
          <w:lang w:val="ru-RU"/>
        </w:rPr>
      </w:pPr>
    </w:p>
    <w:p w:rsidR="0097164F" w:rsidRPr="000E42EB" w:rsidRDefault="0097164F" w:rsidP="0097164F">
      <w:pPr>
        <w:jc w:val="both"/>
        <w:rPr>
          <w:rFonts w:ascii="Times New Roman" w:hAnsi="Times New Roman"/>
          <w:b/>
          <w:sz w:val="20"/>
          <w:szCs w:val="20"/>
          <w:lang w:val="ru-RU"/>
        </w:rPr>
      </w:pPr>
    </w:p>
    <w:p w:rsidR="0097164F" w:rsidRPr="00B45E01" w:rsidRDefault="0097164F" w:rsidP="0097164F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I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. </w:t>
      </w:r>
      <w:r w:rsidRPr="00B45E01">
        <w:rPr>
          <w:rFonts w:ascii="Times New Roman" w:hAnsi="Times New Roman"/>
          <w:bCs/>
          <w:sz w:val="28"/>
          <w:szCs w:val="28"/>
          <w:lang w:val="ru-RU" w:eastAsia="ru-RU"/>
        </w:rPr>
        <w:t>Общие положения</w:t>
      </w:r>
    </w:p>
    <w:p w:rsidR="0097164F" w:rsidRPr="00B45E01" w:rsidRDefault="0097164F" w:rsidP="0097164F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97164F" w:rsidRPr="00B45E01" w:rsidRDefault="0097164F" w:rsidP="00B45E0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B45E01">
        <w:rPr>
          <w:rFonts w:ascii="Times New Roman" w:hAnsi="Times New Roman"/>
          <w:sz w:val="28"/>
          <w:szCs w:val="28"/>
          <w:lang w:val="ru-RU" w:eastAsia="ru-RU"/>
        </w:rPr>
        <w:t xml:space="preserve">1. Рабочая группа </w:t>
      </w:r>
      <w:r w:rsidRPr="00B45E01">
        <w:rPr>
          <w:rFonts w:ascii="Times New Roman" w:hAnsi="Times New Roman" w:cs="Arial"/>
          <w:bCs/>
          <w:sz w:val="28"/>
          <w:szCs w:val="28"/>
          <w:lang w:val="ru-RU" w:eastAsia="ru-RU"/>
        </w:rPr>
        <w:t xml:space="preserve">по разработке порядка организации обеспечения </w:t>
      </w:r>
      <w:r w:rsidRPr="00B45E01">
        <w:rPr>
          <w:rFonts w:ascii="Times New Roman" w:hAnsi="Times New Roman"/>
          <w:bCs/>
          <w:sz w:val="28"/>
          <w:szCs w:val="28"/>
          <w:lang w:val="ru-RU"/>
        </w:rPr>
        <w:t xml:space="preserve">Волгоградским областным государственным унитарным предприятием "Волгофарм" </w:t>
      </w:r>
      <w:r w:rsidRPr="00B45E01">
        <w:rPr>
          <w:rFonts w:ascii="Times New Roman" w:hAnsi="Times New Roman" w:cs="Arial"/>
          <w:bCs/>
          <w:sz w:val="28"/>
          <w:szCs w:val="28"/>
          <w:lang w:val="ru-RU" w:eastAsia="ru-RU"/>
        </w:rPr>
        <w:t>комитета здравоохранения Волгоградской области и медицинских организаций, подведомственных комитету здравоохранения Волгоградской области, лекарственными препаратами,</w:t>
      </w:r>
      <w:r w:rsidRPr="00B45E01">
        <w:rPr>
          <w:rFonts w:ascii="Arial" w:hAnsi="Arial" w:cs="Arial"/>
          <w:color w:val="000000"/>
          <w:sz w:val="28"/>
          <w:szCs w:val="28"/>
          <w:lang w:val="ru-RU" w:eastAsia="ru-RU"/>
        </w:rPr>
        <w:t xml:space="preserve"> </w:t>
      </w:r>
      <w:r w:rsidRPr="00B45E01">
        <w:rPr>
          <w:rFonts w:ascii="Times New Roman" w:hAnsi="Times New Roman" w:cs="Arial"/>
          <w:bCs/>
          <w:sz w:val="28"/>
          <w:szCs w:val="28"/>
          <w:lang w:val="ru-RU" w:eastAsia="ru-RU"/>
        </w:rPr>
        <w:t xml:space="preserve">специализированными продуктами лечебного питания, медицинскими изделиями, средствами для дезинфекции, дезинсекции  и дератизации, </w:t>
      </w:r>
      <w:r w:rsidRPr="00B45E01">
        <w:rPr>
          <w:rFonts w:ascii="Times New Roman" w:hAnsi="Times New Roman"/>
          <w:bCs/>
          <w:sz w:val="28"/>
          <w:szCs w:val="28"/>
          <w:lang w:val="ru-RU"/>
        </w:rPr>
        <w:t>медицинским оборудованием и расходными материалами к нему, услугами по техническому обслуживанию и ремонту медицинского оборудования</w:t>
      </w:r>
      <w:r w:rsidRPr="00B45E01">
        <w:rPr>
          <w:rFonts w:ascii="Times New Roman" w:hAnsi="Times New Roman"/>
          <w:sz w:val="28"/>
          <w:szCs w:val="28"/>
          <w:lang w:val="ru-RU" w:eastAsia="ru-RU"/>
        </w:rPr>
        <w:t xml:space="preserve"> (далее – рабочая группа) является </w:t>
      </w:r>
      <w:r w:rsidR="00B45E01" w:rsidRPr="00B45E01">
        <w:rPr>
          <w:rFonts w:ascii="Times New Roman" w:hAnsi="Times New Roman"/>
          <w:bCs/>
          <w:sz w:val="28"/>
          <w:szCs w:val="28"/>
          <w:lang w:val="ru-RU" w:eastAsia="ru-RU" w:bidi="ar-SA"/>
        </w:rPr>
        <w:t>постоянно действующим совещательным органом</w:t>
      </w:r>
      <w:r w:rsidRPr="00B45E01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 xml:space="preserve">2. </w:t>
      </w:r>
      <w:r w:rsidRPr="000E42EB">
        <w:rPr>
          <w:rFonts w:ascii="Times New Roman" w:eastAsia="Calibri" w:hAnsi="Times New Roman" w:cs="Arial"/>
          <w:sz w:val="28"/>
          <w:szCs w:val="28"/>
          <w:lang w:val="ru-RU" w:eastAsia="ru-RU"/>
        </w:rPr>
        <w:t>Рабочая группа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 и иными нормативными правовыми актами, а также настоящим Положением</w:t>
      </w:r>
      <w:r>
        <w:rPr>
          <w:rFonts w:ascii="Times New Roman" w:eastAsia="Calibri" w:hAnsi="Times New Roman" w:cs="Arial"/>
          <w:sz w:val="28"/>
          <w:szCs w:val="28"/>
          <w:lang w:val="ru-RU" w:eastAsia="ru-RU"/>
        </w:rPr>
        <w:t>.</w:t>
      </w:r>
    </w:p>
    <w:p w:rsidR="0097164F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97164F" w:rsidRPr="000E42EB" w:rsidRDefault="0097164F" w:rsidP="0097164F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D21510">
        <w:rPr>
          <w:rFonts w:ascii="Times New Roman" w:hAnsi="Times New Roman"/>
          <w:bCs/>
          <w:sz w:val="28"/>
          <w:szCs w:val="28"/>
          <w:lang w:eastAsia="ru-RU"/>
        </w:rPr>
        <w:t>II</w:t>
      </w:r>
      <w:r w:rsidRPr="000E42EB">
        <w:rPr>
          <w:rFonts w:ascii="Times New Roman" w:hAnsi="Times New Roman"/>
          <w:bCs/>
          <w:sz w:val="28"/>
          <w:szCs w:val="28"/>
          <w:lang w:val="ru-RU" w:eastAsia="ru-RU"/>
        </w:rPr>
        <w:t>. Основные задачи рабочей группы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97164F" w:rsidRPr="000E42EB" w:rsidRDefault="0097164F" w:rsidP="00B45E0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2. Основными задачами рабочей группы являются:</w:t>
      </w:r>
    </w:p>
    <w:p w:rsidR="0097164F" w:rsidRPr="000E42EB" w:rsidRDefault="0097164F" w:rsidP="00B45E0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2.1. </w:t>
      </w:r>
      <w:r w:rsidRPr="000E42EB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Разработка порядка организации обеспечения </w:t>
      </w:r>
      <w:r w:rsidRPr="000E42EB">
        <w:rPr>
          <w:rFonts w:ascii="Times New Roman" w:hAnsi="Times New Roman"/>
          <w:bCs/>
          <w:sz w:val="28"/>
          <w:szCs w:val="28"/>
          <w:lang w:val="ru-RU"/>
        </w:rPr>
        <w:t xml:space="preserve">Волгоградским областным государственным унитарным предприятием "Волгофарм" </w:t>
      </w:r>
      <w:r w:rsidRPr="000E42EB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комитета здравоохранения Волгоградской области и медицинских организаций, подведомственных комитету здравоохранения Волгоградской области, лекарственными препаратами,</w:t>
      </w:r>
      <w:r w:rsidRPr="000E42EB">
        <w:rPr>
          <w:rFonts w:ascii="Times New Roman" w:hAnsi="Times New Roman"/>
          <w:color w:val="000000"/>
          <w:lang w:val="ru-RU" w:eastAsia="ru-RU"/>
        </w:rPr>
        <w:t xml:space="preserve"> </w:t>
      </w:r>
      <w:r w:rsidRPr="000E42EB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специализированными продуктами лечебного </w:t>
      </w:r>
      <w:r w:rsidRPr="000E42EB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lastRenderedPageBreak/>
        <w:t xml:space="preserve">питания, медицинскими изделиями, средствами для дезинфекции, дезинсекции                            и дератизации, </w:t>
      </w:r>
      <w:r w:rsidRPr="000E42EB">
        <w:rPr>
          <w:rFonts w:ascii="Times New Roman" w:hAnsi="Times New Roman"/>
          <w:bCs/>
          <w:sz w:val="28"/>
          <w:szCs w:val="28"/>
          <w:lang w:val="ru-RU"/>
        </w:rPr>
        <w:t xml:space="preserve">медицинским оборудованием и расходными материалами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                    </w:t>
      </w:r>
      <w:r w:rsidRPr="000E42EB">
        <w:rPr>
          <w:rFonts w:ascii="Times New Roman" w:hAnsi="Times New Roman"/>
          <w:bCs/>
          <w:sz w:val="28"/>
          <w:szCs w:val="28"/>
          <w:lang w:val="ru-RU"/>
        </w:rPr>
        <w:t>к нему, услугами по техническому обслуживанию и ремонту медицинского оборудования</w:t>
      </w:r>
      <w:r w:rsidRPr="000E42EB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.</w:t>
      </w:r>
    </w:p>
    <w:p w:rsidR="0097164F" w:rsidRPr="000E42EB" w:rsidRDefault="0097164F" w:rsidP="00B45E0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E42EB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2.2. Подготовка предложений по совершенствованию механизмов</w:t>
      </w:r>
      <w:r w:rsidRPr="000E42EB">
        <w:rPr>
          <w:rFonts w:ascii="Times New Roman" w:hAnsi="Times New Roman" w:cs="Arial"/>
          <w:bCs/>
          <w:sz w:val="28"/>
          <w:szCs w:val="28"/>
          <w:lang w:val="ru-RU" w:eastAsia="ru-RU"/>
        </w:rPr>
        <w:t xml:space="preserve"> обеспечения </w:t>
      </w:r>
      <w:r w:rsidRPr="000E42EB">
        <w:rPr>
          <w:rFonts w:ascii="Times New Roman" w:hAnsi="Times New Roman"/>
          <w:bCs/>
          <w:sz w:val="28"/>
          <w:szCs w:val="28"/>
          <w:lang w:val="ru-RU"/>
        </w:rPr>
        <w:t xml:space="preserve">Волгоградским областным государственным унитарным предприятием "Волгофарм" </w:t>
      </w:r>
      <w:r w:rsidRPr="000E42EB">
        <w:rPr>
          <w:rFonts w:ascii="Times New Roman" w:hAnsi="Times New Roman" w:cs="Arial"/>
          <w:bCs/>
          <w:sz w:val="28"/>
          <w:szCs w:val="28"/>
          <w:lang w:val="ru-RU" w:eastAsia="ru-RU"/>
        </w:rPr>
        <w:t>комитета здравоохранения Волгоградской области                      и медицинских организаций, подведомственных комитету здравоохранения Волгоградской области, лекарственными препаратами,</w:t>
      </w:r>
      <w:r w:rsidRPr="000E42EB">
        <w:rPr>
          <w:rFonts w:ascii="Arial" w:hAnsi="Arial" w:cs="Arial"/>
          <w:color w:val="000000"/>
          <w:lang w:val="ru-RU" w:eastAsia="ru-RU"/>
        </w:rPr>
        <w:t xml:space="preserve"> </w:t>
      </w:r>
      <w:r w:rsidRPr="000E42EB">
        <w:rPr>
          <w:rFonts w:ascii="Times New Roman" w:hAnsi="Times New Roman" w:cs="Arial"/>
          <w:bCs/>
          <w:sz w:val="28"/>
          <w:szCs w:val="28"/>
          <w:lang w:val="ru-RU" w:eastAsia="ru-RU"/>
        </w:rPr>
        <w:t xml:space="preserve">специализированными продуктами лечебного питания, медицинскими изделиями, средствами для дезинфекции, дезинсекции  и дератизации, </w:t>
      </w:r>
      <w:r w:rsidRPr="000E42EB">
        <w:rPr>
          <w:rFonts w:ascii="Times New Roman" w:hAnsi="Times New Roman"/>
          <w:bCs/>
          <w:sz w:val="28"/>
          <w:szCs w:val="28"/>
          <w:lang w:val="ru-RU"/>
        </w:rPr>
        <w:t xml:space="preserve">медицинским оборудованием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                    </w:t>
      </w:r>
      <w:r w:rsidRPr="000E42EB">
        <w:rPr>
          <w:rFonts w:ascii="Times New Roman" w:hAnsi="Times New Roman"/>
          <w:bCs/>
          <w:sz w:val="28"/>
          <w:szCs w:val="28"/>
          <w:lang w:val="ru-RU"/>
        </w:rPr>
        <w:t xml:space="preserve">и расходными материалами к нему, услугами по техническому обслуживанию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                 </w:t>
      </w:r>
      <w:r w:rsidRPr="000E42EB">
        <w:rPr>
          <w:rFonts w:ascii="Times New Roman" w:hAnsi="Times New Roman"/>
          <w:bCs/>
          <w:sz w:val="28"/>
          <w:szCs w:val="28"/>
          <w:lang w:val="ru-RU"/>
        </w:rPr>
        <w:t>и ремонту медицинского оборудования.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97164F" w:rsidRPr="000E42EB" w:rsidRDefault="0097164F" w:rsidP="0097164F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D21510">
        <w:rPr>
          <w:rFonts w:ascii="Times New Roman" w:hAnsi="Times New Roman"/>
          <w:bCs/>
          <w:sz w:val="28"/>
          <w:szCs w:val="28"/>
          <w:lang w:eastAsia="ru-RU"/>
        </w:rPr>
        <w:t>III</w:t>
      </w:r>
      <w:r w:rsidRPr="000E42EB">
        <w:rPr>
          <w:rFonts w:ascii="Times New Roman" w:hAnsi="Times New Roman"/>
          <w:bCs/>
          <w:sz w:val="28"/>
          <w:szCs w:val="28"/>
          <w:lang w:val="ru-RU" w:eastAsia="ru-RU"/>
        </w:rPr>
        <w:t>. Права рабочей группы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3. Рабочая группа для выполнения возложенных на нее задач имеет право: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3.1. Запрашивать в установленном порядке у органов исполнительной власти Волгоградской области, территориальных органов федеральных органов исполнительной власти, органов местного самоуправления муниципальных образований Волгоградской области, государственных и муниципальных учреждений, других организаций и общественных объединений необходимые для осуществления своей деятельности материалы и информацию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3.2. Заслушивать на своих заседаниях членов рабочей группы, а также                 не входящих в ее состав представителей органов исполнительной власти Волгоградской области, территориальных органов федеральных органов исполнительной власти и органов местного самоуправления муниципальных образований Волгоградской области, государственных и муниципальных учреждений, других организаций и общественных объединений, привлекаемых экспертов по вопросам, отнесенным к компетенции рабочей группы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97164F" w:rsidRPr="000E42EB" w:rsidRDefault="0097164F" w:rsidP="0097164F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D21510">
        <w:rPr>
          <w:rFonts w:ascii="Times New Roman" w:hAnsi="Times New Roman"/>
          <w:bCs/>
          <w:sz w:val="28"/>
          <w:szCs w:val="28"/>
          <w:lang w:eastAsia="ru-RU"/>
        </w:rPr>
        <w:t>IV</w:t>
      </w:r>
      <w:r w:rsidRPr="000E42EB">
        <w:rPr>
          <w:rFonts w:ascii="Times New Roman" w:hAnsi="Times New Roman"/>
          <w:bCs/>
          <w:sz w:val="28"/>
          <w:szCs w:val="28"/>
          <w:lang w:val="ru-RU" w:eastAsia="ru-RU"/>
        </w:rPr>
        <w:t>. Организация деятельности рабочей группы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4.1. Состав рабочей группы утверждается приказом комитета здравоохранения  Волгоградской области.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4.2. В состав рабочей группы входят председатель рабочей группы, секретарь рабочей группы и члены рабочей группы.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4.3. В заседаниях рабочей группы могут принимать участие приглашенные представители органов государственной власти Волгоградской области, территориальных органов федеральных органов исполнительной власти, органов местного самоуправления муниципальных образований Волгоградской области, государственных и муниципальных учреждений, других организаций, общественных объединений и иные заинтересованные лица.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lastRenderedPageBreak/>
        <w:t>4.4. Председатель рабочей группы: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4.4.1. Руководит деятельностью рабочей группы;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4.4.2. Утверждает план работы рабочей группы;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4.4.3. Проводит заседания рабочей группы;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4.4.4. Определяет место, время проведения заседания рабочей группы                  и утверждает повестку заседания рабочей группы;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4.4.5. Осуществляет общий контроль за реализацией принятых рабочей группой решений.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4.5. Секретарь рабочей группы: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4.5.1. Осуществляет подготовку проекта плана работы рабочей группы;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4.5.2. Организует работу по подготовке отчета о деятельности рабочей группы;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4.5.3. Осуществляет контроль за выполнением плана работы рабочей группы и представлением отчетности рабочей группы;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4.5.4. Формирует проект повестки заседания рабочей группы;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4.5.5. Организует подготовку материалов к заседаниям рабочей группы;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4.5.6. Информирует членов рабочей группы о месте, времени проведения заседания рабочей группы и повестке заседания рабочей группы, обеспечивает их необходимыми справочно-информационными материалами;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4.5.7. Оформляет протоколы заседаний рабочей группы;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4.5.8. Осуществляет контроль за выполнением принятых рабочей группой решений и поручений председателя рабочей группы;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4.5.9. Формирует в дела материалы работы рабочей группы, хранит их                     и сдает в архив в установленном порядке.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4.6. Члены рабочей группы: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4.6.1. Имеют право доступа к информации и другим материалам, рассматриваемым на заседаниях рабочей группы;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 xml:space="preserve">4.6.2. Могут вносить на обсуждение вопросы, необходимость </w:t>
      </w:r>
      <w:r w:rsidRPr="000E42EB">
        <w:rPr>
          <w:rFonts w:ascii="Times New Roman" w:hAnsi="Times New Roman"/>
          <w:sz w:val="28"/>
          <w:szCs w:val="28"/>
          <w:lang w:val="ru-RU" w:eastAsia="ru-RU"/>
        </w:rPr>
        <w:br/>
        <w:t>в рассмотрении которых возникла после утверждения плана работы рабочей группы;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4.6.3. В случае несогласия с принятым решением вправе излагать письменно свое особое мнение, которое подлежит обязательному приобщению к протоколу заседания рабочей группы.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 xml:space="preserve">4.7. Рабочая группа осуществляет свою деятельность в соответствии </w:t>
      </w:r>
      <w:r w:rsidRPr="000E42EB">
        <w:rPr>
          <w:rFonts w:ascii="Times New Roman" w:hAnsi="Times New Roman"/>
          <w:sz w:val="28"/>
          <w:szCs w:val="28"/>
          <w:lang w:val="ru-RU" w:eastAsia="ru-RU"/>
        </w:rPr>
        <w:br/>
        <w:t>с планом работы рабочей группы и повесткой заседания рабочей группы.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4.8. Основной формой работы рабочей группы являются заседания. Заседания рабочей группы проводятся по мере необходимости, но не реже одного раза в месяц.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>Заседание рабочей группы считается правомочным, если на нем присутствует более половины членов рабочей группы.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t xml:space="preserve">Члены рабочей группы участвуют в ее заседаниях без права замены. </w:t>
      </w:r>
      <w:r w:rsidRPr="000E42EB">
        <w:rPr>
          <w:rFonts w:ascii="Times New Roman" w:hAnsi="Times New Roman"/>
          <w:sz w:val="28"/>
          <w:szCs w:val="28"/>
          <w:lang w:val="ru-RU" w:eastAsia="ru-RU"/>
        </w:rPr>
        <w:br/>
        <w:t xml:space="preserve">В случае невозможности присутствия члена рабочей группы на заседании рабочей группы он имеет право заблаговременно представить свое мнение </w:t>
      </w:r>
      <w:r w:rsidRPr="000E42EB">
        <w:rPr>
          <w:rFonts w:ascii="Times New Roman" w:hAnsi="Times New Roman"/>
          <w:sz w:val="28"/>
          <w:szCs w:val="28"/>
          <w:lang w:val="ru-RU" w:eastAsia="ru-RU"/>
        </w:rPr>
        <w:br/>
        <w:t xml:space="preserve">по рассматриваемым вопросам в письменной форме, которое оглашается </w:t>
      </w:r>
      <w:r w:rsidRPr="000E42EB">
        <w:rPr>
          <w:rFonts w:ascii="Times New Roman" w:hAnsi="Times New Roman"/>
          <w:sz w:val="28"/>
          <w:szCs w:val="28"/>
          <w:lang w:val="ru-RU" w:eastAsia="ru-RU"/>
        </w:rPr>
        <w:br/>
        <w:t>на заседании рабочей группы и приобщается к протоколу заседания.</w:t>
      </w:r>
    </w:p>
    <w:p w:rsidR="0097164F" w:rsidRPr="000E42EB" w:rsidRDefault="0097164F" w:rsidP="0097164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E42EB">
        <w:rPr>
          <w:rFonts w:ascii="Times New Roman" w:hAnsi="Times New Roman"/>
          <w:sz w:val="28"/>
          <w:szCs w:val="28"/>
          <w:lang w:val="ru-RU" w:eastAsia="ru-RU"/>
        </w:rPr>
        <w:lastRenderedPageBreak/>
        <w:t>Решения рабочей группы принимаются простым большинством голосов присутствующих на заседании членов рабочей группы с учетом поступившего мнения в письменной форме отсутствующего на заседании члена рабочей группы.</w:t>
      </w:r>
    </w:p>
    <w:p w:rsidR="0097164F" w:rsidRPr="000E42EB" w:rsidRDefault="0097164F" w:rsidP="0097164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E42EB">
        <w:rPr>
          <w:rFonts w:ascii="Times New Roman" w:hAnsi="Times New Roman"/>
          <w:sz w:val="28"/>
          <w:szCs w:val="28"/>
          <w:lang w:val="ru-RU"/>
        </w:rPr>
        <w:t>4.9. Решения рабочей группы носят рекомендательный характер                            и оформляются протоколом (в краткой или полной форме) в течение пяти дней со дня проведения заседания рабочей группы, который подписывается руководителем рабочей группы и секретарем рабочей группы, и направляется                    в организации, подведомственные комитету здравоохранения Волгоградской области, членам рабочей группы.</w:t>
      </w:r>
    </w:p>
    <w:p w:rsidR="0097164F" w:rsidRDefault="0097164F" w:rsidP="0097164F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97164F" w:rsidRDefault="0097164F" w:rsidP="0097164F">
      <w:pPr>
        <w:tabs>
          <w:tab w:val="left" w:pos="709"/>
        </w:tabs>
        <w:jc w:val="both"/>
        <w:rPr>
          <w:rFonts w:ascii="Times New Roman" w:hAnsi="Times New Roman"/>
          <w:sz w:val="20"/>
          <w:szCs w:val="20"/>
          <w:lang w:val="ru-RU"/>
        </w:rPr>
      </w:pPr>
    </w:p>
    <w:p w:rsidR="0097164F" w:rsidRPr="007A1CF8" w:rsidRDefault="0097164F" w:rsidP="0097164F">
      <w:pPr>
        <w:rPr>
          <w:lang w:val="ru-RU"/>
        </w:rPr>
      </w:pPr>
    </w:p>
    <w:p w:rsidR="00682C05" w:rsidRPr="0097164F" w:rsidRDefault="00682C05">
      <w:pPr>
        <w:rPr>
          <w:lang w:val="ru-RU"/>
        </w:rPr>
      </w:pPr>
    </w:p>
    <w:sectPr w:rsidR="00682C05" w:rsidRPr="0097164F" w:rsidSect="003C4E0F">
      <w:headerReference w:type="default" r:id="rId7"/>
      <w:headerReference w:type="first" r:id="rId8"/>
      <w:pgSz w:w="11906" w:h="16838" w:code="9"/>
      <w:pgMar w:top="1134" w:right="567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425" w:rsidRDefault="008F6425">
      <w:r>
        <w:separator/>
      </w:r>
    </w:p>
  </w:endnote>
  <w:endnote w:type="continuationSeparator" w:id="1">
    <w:p w:rsidR="008F6425" w:rsidRDefault="008F6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425" w:rsidRDefault="008F6425">
      <w:r>
        <w:separator/>
      </w:r>
    </w:p>
  </w:footnote>
  <w:footnote w:type="continuationSeparator" w:id="1">
    <w:p w:rsidR="008F6425" w:rsidRDefault="008F64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0561890"/>
      <w:docPartObj>
        <w:docPartGallery w:val="Page Numbers (Top of Page)"/>
        <w:docPartUnique/>
      </w:docPartObj>
    </w:sdtPr>
    <w:sdtContent>
      <w:p w:rsidR="003C4E0F" w:rsidRDefault="008F6425" w:rsidP="003C4E0F">
        <w:pPr>
          <w:pStyle w:val="af3"/>
          <w:jc w:val="center"/>
          <w:rPr>
            <w:lang w:val="ru-RU"/>
          </w:rPr>
        </w:pPr>
      </w:p>
      <w:p w:rsidR="003C4E0F" w:rsidRDefault="008F6425" w:rsidP="003C4E0F">
        <w:pPr>
          <w:pStyle w:val="af3"/>
          <w:jc w:val="center"/>
          <w:rPr>
            <w:lang w:val="ru-RU"/>
          </w:rPr>
        </w:pPr>
      </w:p>
      <w:p w:rsidR="003C4E0F" w:rsidRDefault="001E3091" w:rsidP="003C4E0F">
        <w:pPr>
          <w:pStyle w:val="af3"/>
          <w:jc w:val="center"/>
        </w:pPr>
        <w:r>
          <w:fldChar w:fldCharType="begin"/>
        </w:r>
        <w:r w:rsidR="0097164F">
          <w:instrText xml:space="preserve"> PAGE   \* MERGEFORMAT </w:instrText>
        </w:r>
        <w:r>
          <w:fldChar w:fldCharType="separate"/>
        </w:r>
        <w:r w:rsidR="009D2728">
          <w:rPr>
            <w:noProof/>
          </w:rPr>
          <w:t>2</w:t>
        </w:r>
        <w:r>
          <w:fldChar w:fldCharType="end"/>
        </w:r>
      </w:p>
    </w:sdtContent>
  </w:sdt>
  <w:p w:rsidR="00571537" w:rsidRPr="00D16879" w:rsidRDefault="008F6425" w:rsidP="00D16879">
    <w:pPr>
      <w:pStyle w:val="af3"/>
      <w:jc w:val="center"/>
      <w:rPr>
        <w:lang w:val="ru-RU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E0F" w:rsidRDefault="008F6425">
    <w:pPr>
      <w:pStyle w:val="af3"/>
      <w:jc w:val="center"/>
    </w:pPr>
  </w:p>
  <w:p w:rsidR="00571537" w:rsidRPr="00EF4999" w:rsidRDefault="008F6425" w:rsidP="00EE0D4F">
    <w:pPr>
      <w:spacing w:line="360" w:lineRule="auto"/>
      <w:jc w:val="cent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D41A9"/>
    <w:multiLevelType w:val="hybridMultilevel"/>
    <w:tmpl w:val="F74A942C"/>
    <w:lvl w:ilvl="0" w:tplc="C13E13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164F"/>
    <w:rsid w:val="00177AC1"/>
    <w:rsid w:val="001D2353"/>
    <w:rsid w:val="001E3091"/>
    <w:rsid w:val="002F4249"/>
    <w:rsid w:val="00554190"/>
    <w:rsid w:val="005575DE"/>
    <w:rsid w:val="005B2B29"/>
    <w:rsid w:val="005E1B87"/>
    <w:rsid w:val="00657DAE"/>
    <w:rsid w:val="00682C05"/>
    <w:rsid w:val="007048ED"/>
    <w:rsid w:val="008F6425"/>
    <w:rsid w:val="0097164F"/>
    <w:rsid w:val="009D2728"/>
    <w:rsid w:val="009D65C6"/>
    <w:rsid w:val="00B45E01"/>
    <w:rsid w:val="00DB2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64F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554190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qFormat/>
    <w:rsid w:val="0055419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styleId="3">
    <w:name w:val="heading 3"/>
    <w:basedOn w:val="a"/>
    <w:next w:val="a"/>
    <w:link w:val="30"/>
    <w:uiPriority w:val="9"/>
    <w:qFormat/>
    <w:rsid w:val="0055419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qFormat/>
    <w:rsid w:val="00554190"/>
    <w:pPr>
      <w:keepNext/>
      <w:spacing w:before="240" w:after="60"/>
      <w:outlineLvl w:val="3"/>
    </w:pPr>
    <w:rPr>
      <w:b/>
      <w:bCs/>
      <w:sz w:val="28"/>
      <w:szCs w:val="28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qFormat/>
    <w:rsid w:val="00554190"/>
    <w:pPr>
      <w:spacing w:before="240" w:after="60"/>
      <w:outlineLvl w:val="4"/>
    </w:pPr>
    <w:rPr>
      <w:b/>
      <w:bCs/>
      <w:i/>
      <w:iCs/>
      <w:sz w:val="26"/>
      <w:szCs w:val="26"/>
      <w:lang w:val="ru-RU" w:eastAsia="ru-RU" w:bidi="ar-SA"/>
    </w:rPr>
  </w:style>
  <w:style w:type="paragraph" w:styleId="6">
    <w:name w:val="heading 6"/>
    <w:basedOn w:val="a"/>
    <w:next w:val="a"/>
    <w:link w:val="60"/>
    <w:uiPriority w:val="9"/>
    <w:qFormat/>
    <w:rsid w:val="00554190"/>
    <w:pPr>
      <w:spacing w:before="240" w:after="60"/>
      <w:outlineLvl w:val="5"/>
    </w:pPr>
    <w:rPr>
      <w:b/>
      <w:bCs/>
      <w:sz w:val="20"/>
      <w:szCs w:val="20"/>
      <w:lang w:val="ru-RU" w:eastAsia="ru-RU" w:bidi="ar-SA"/>
    </w:rPr>
  </w:style>
  <w:style w:type="paragraph" w:styleId="7">
    <w:name w:val="heading 7"/>
    <w:basedOn w:val="a"/>
    <w:next w:val="a"/>
    <w:link w:val="70"/>
    <w:uiPriority w:val="9"/>
    <w:qFormat/>
    <w:rsid w:val="00554190"/>
    <w:pPr>
      <w:spacing w:before="240" w:after="60"/>
      <w:outlineLvl w:val="6"/>
    </w:pPr>
    <w:rPr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qFormat/>
    <w:rsid w:val="00554190"/>
    <w:pPr>
      <w:spacing w:before="240" w:after="60"/>
      <w:outlineLvl w:val="7"/>
    </w:pPr>
    <w:rPr>
      <w:i/>
      <w:iCs/>
      <w:lang w:val="ru-RU" w:eastAsia="ru-RU" w:bidi="ar-SA"/>
    </w:rPr>
  </w:style>
  <w:style w:type="paragraph" w:styleId="9">
    <w:name w:val="heading 9"/>
    <w:basedOn w:val="a"/>
    <w:next w:val="a"/>
    <w:link w:val="90"/>
    <w:uiPriority w:val="9"/>
    <w:qFormat/>
    <w:rsid w:val="00554190"/>
    <w:pPr>
      <w:spacing w:before="240" w:after="60"/>
      <w:outlineLvl w:val="8"/>
    </w:pPr>
    <w:rPr>
      <w:rFonts w:ascii="Cambria" w:hAnsi="Cambria"/>
      <w:sz w:val="20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4190"/>
    <w:rPr>
      <w:rFonts w:ascii="Cambria" w:eastAsia="Times New Roman" w:hAnsi="Cambria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54190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54190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5419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55419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554190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55419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55419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554190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55419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a4">
    <w:name w:val="Название Знак"/>
    <w:basedOn w:val="a0"/>
    <w:link w:val="a3"/>
    <w:uiPriority w:val="10"/>
    <w:rsid w:val="00554190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54190"/>
    <w:pPr>
      <w:spacing w:after="60"/>
      <w:jc w:val="center"/>
      <w:outlineLvl w:val="1"/>
    </w:pPr>
    <w:rPr>
      <w:rFonts w:ascii="Cambria" w:hAnsi="Cambria"/>
      <w:lang w:val="ru-RU" w:eastAsia="ru-RU" w:bidi="ar-SA"/>
    </w:rPr>
  </w:style>
  <w:style w:type="character" w:customStyle="1" w:styleId="a6">
    <w:name w:val="Подзаголовок Знак"/>
    <w:basedOn w:val="a0"/>
    <w:link w:val="a5"/>
    <w:uiPriority w:val="11"/>
    <w:rsid w:val="00554190"/>
    <w:rPr>
      <w:rFonts w:ascii="Cambria" w:eastAsia="Times New Roman" w:hAnsi="Cambria"/>
      <w:sz w:val="24"/>
      <w:szCs w:val="24"/>
    </w:rPr>
  </w:style>
  <w:style w:type="character" w:styleId="a7">
    <w:name w:val="Strong"/>
    <w:basedOn w:val="a0"/>
    <w:uiPriority w:val="22"/>
    <w:qFormat/>
    <w:rsid w:val="00554190"/>
    <w:rPr>
      <w:b/>
      <w:bCs/>
    </w:rPr>
  </w:style>
  <w:style w:type="character" w:styleId="a8">
    <w:name w:val="Emphasis"/>
    <w:basedOn w:val="a0"/>
    <w:uiPriority w:val="20"/>
    <w:qFormat/>
    <w:rsid w:val="00554190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554190"/>
    <w:rPr>
      <w:szCs w:val="32"/>
    </w:rPr>
  </w:style>
  <w:style w:type="paragraph" w:styleId="aa">
    <w:name w:val="List Paragraph"/>
    <w:basedOn w:val="a"/>
    <w:uiPriority w:val="34"/>
    <w:qFormat/>
    <w:rsid w:val="0055419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54190"/>
    <w:rPr>
      <w:i/>
      <w:lang w:val="ru-RU" w:eastAsia="ru-RU" w:bidi="ar-SA"/>
    </w:rPr>
  </w:style>
  <w:style w:type="character" w:customStyle="1" w:styleId="22">
    <w:name w:val="Цитата 2 Знак"/>
    <w:basedOn w:val="a0"/>
    <w:link w:val="21"/>
    <w:uiPriority w:val="29"/>
    <w:rsid w:val="0055419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54190"/>
    <w:pPr>
      <w:ind w:left="720" w:right="720"/>
    </w:pPr>
    <w:rPr>
      <w:b/>
      <w:i/>
      <w:szCs w:val="20"/>
      <w:lang w:val="ru-RU" w:eastAsia="ru-RU" w:bidi="ar-SA"/>
    </w:rPr>
  </w:style>
  <w:style w:type="character" w:customStyle="1" w:styleId="ac">
    <w:name w:val="Выделенная цитата Знак"/>
    <w:basedOn w:val="a0"/>
    <w:link w:val="ab"/>
    <w:uiPriority w:val="30"/>
    <w:rsid w:val="00554190"/>
    <w:rPr>
      <w:b/>
      <w:i/>
      <w:sz w:val="24"/>
    </w:rPr>
  </w:style>
  <w:style w:type="character" w:styleId="ad">
    <w:name w:val="Subtle Emphasis"/>
    <w:uiPriority w:val="19"/>
    <w:qFormat/>
    <w:rsid w:val="00554190"/>
    <w:rPr>
      <w:i/>
      <w:color w:val="5A5A5A"/>
    </w:rPr>
  </w:style>
  <w:style w:type="character" w:styleId="ae">
    <w:name w:val="Intense Emphasis"/>
    <w:basedOn w:val="a0"/>
    <w:uiPriority w:val="21"/>
    <w:qFormat/>
    <w:rsid w:val="0055419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5419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5419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54190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qFormat/>
    <w:rsid w:val="00554190"/>
    <w:pPr>
      <w:outlineLvl w:val="9"/>
    </w:pPr>
    <w:rPr>
      <w:rFonts w:cs="Times New Roman"/>
      <w:lang w:val="en-US" w:eastAsia="en-US" w:bidi="en-US"/>
    </w:rPr>
  </w:style>
  <w:style w:type="paragraph" w:styleId="af3">
    <w:name w:val="header"/>
    <w:basedOn w:val="a"/>
    <w:link w:val="af4"/>
    <w:uiPriority w:val="99"/>
    <w:unhideWhenUsed/>
    <w:rsid w:val="0097164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97164F"/>
    <w:rPr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1165</Words>
  <Characters>6643</Characters>
  <Application>Microsoft Office Word</Application>
  <DocSecurity>0</DocSecurity>
  <Lines>55</Lines>
  <Paragraphs>15</Paragraphs>
  <ScaleCrop>false</ScaleCrop>
  <Company/>
  <LinksUpToDate>false</LinksUpToDate>
  <CharactersWithSpaces>7793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N_Kamyshnikova</dc:creator>
  <cp:lastModifiedBy>I_Skorkin</cp:lastModifiedBy>
  <cp:revision>2</cp:revision>
  <cp:lastPrinted>2023-01-23T13:32:00Z</cp:lastPrinted>
  <dcterms:created xsi:type="dcterms:W3CDTF">2023-01-23T13:51:00Z</dcterms:created>
  <dcterms:modified xsi:type="dcterms:W3CDTF">2023-01-23T13:51:00Z</dcterms:modified>
</cp:coreProperties>
</file>